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0BAF" w:rsidRPr="00CB7018" w:rsidRDefault="009D0BAF" w:rsidP="009D0BAF">
      <w:pPr>
        <w:jc w:val="center"/>
        <w:rPr>
          <w:rStyle w:val="WW8Num1z2"/>
        </w:rPr>
      </w:pPr>
      <w:bookmarkStart w:id="0" w:name="_Hlk130310457"/>
      <w:bookmarkStart w:id="1" w:name="_Hlk130303387"/>
      <w:r w:rsidRPr="00CB7018">
        <w:rPr>
          <w:rStyle w:val="WW8Num1z2"/>
        </w:rPr>
        <w:t>ОБГРУНТУВАННЯ</w:t>
      </w:r>
    </w:p>
    <w:p w:rsidR="009D0BAF" w:rsidRPr="00CB7018" w:rsidRDefault="009D0BAF" w:rsidP="009D0BAF">
      <w:pPr>
        <w:jc w:val="center"/>
        <w:rPr>
          <w:rStyle w:val="WW8Num1z2"/>
        </w:rPr>
      </w:pPr>
      <w:r w:rsidRPr="00CB7018">
        <w:rPr>
          <w:rStyle w:val="WW8Num1z2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D0BAF" w:rsidRPr="004E5B2E" w:rsidRDefault="009D0BAF" w:rsidP="009D0BAF">
      <w:pPr>
        <w:jc w:val="both"/>
        <w:rPr>
          <w:rStyle w:val="WW8Num1z2"/>
          <w:b w:val="0"/>
          <w:bCs/>
          <w:i/>
          <w:iCs/>
        </w:rPr>
      </w:pPr>
      <w:r w:rsidRPr="004E5B2E">
        <w:rPr>
          <w:rStyle w:val="WW8Num1z2"/>
          <w:bCs/>
          <w:i/>
          <w:iCs/>
        </w:rPr>
        <w:t>(оприлюднюється на виконання постанови КМУ №710 від 11.10.2016 «Про ефективне використання державних коштів» (зі змінами))</w:t>
      </w:r>
    </w:p>
    <w:p w:rsidR="009D0BAF" w:rsidRDefault="009D0BAF" w:rsidP="009D0BAF">
      <w:pPr>
        <w:jc w:val="both"/>
        <w:rPr>
          <w:rStyle w:val="WW8Num1z2"/>
        </w:rPr>
      </w:pPr>
    </w:p>
    <w:p w:rsidR="009D0BAF" w:rsidRDefault="009D0BAF" w:rsidP="009D0BAF">
      <w:pPr>
        <w:jc w:val="both"/>
        <w:rPr>
          <w:rStyle w:val="WW8Num1z2"/>
        </w:rPr>
      </w:pPr>
      <w:r>
        <w:rPr>
          <w:rStyle w:val="WW8Num1z2"/>
        </w:rPr>
        <w:t>12.04.2023р</w:t>
      </w:r>
    </w:p>
    <w:p w:rsidR="009D0BAF" w:rsidRPr="00CB7018" w:rsidRDefault="009D0BAF" w:rsidP="009D0BAF">
      <w:pPr>
        <w:jc w:val="both"/>
        <w:rPr>
          <w:rStyle w:val="WW8Num1z2"/>
        </w:rPr>
      </w:pPr>
    </w:p>
    <w:p w:rsidR="009D0BAF" w:rsidRPr="009D180E" w:rsidRDefault="009D0BAF" w:rsidP="009D0BAF">
      <w:pPr>
        <w:jc w:val="both"/>
        <w:rPr>
          <w:rStyle w:val="WW8Num1z2"/>
          <w:b w:val="0"/>
          <w:bCs/>
        </w:rPr>
      </w:pPr>
      <w:r w:rsidRPr="00CB7018">
        <w:rPr>
          <w:rStyle w:val="WW8Num1z2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формувань: </w:t>
      </w:r>
      <w:r w:rsidRPr="009D180E">
        <w:rPr>
          <w:rStyle w:val="WW8Num1z2"/>
          <w:bCs/>
          <w:lang w:eastAsia="ru-RU"/>
        </w:rPr>
        <w:t>Львівська національна галерея мистецтв імені Б.Г.</w:t>
      </w:r>
      <w:r>
        <w:rPr>
          <w:rStyle w:val="WW8Num1z2"/>
          <w:bCs/>
          <w:lang w:eastAsia="ru-RU"/>
        </w:rPr>
        <w:t xml:space="preserve"> </w:t>
      </w:r>
      <w:proofErr w:type="spellStart"/>
      <w:r w:rsidRPr="009D180E">
        <w:rPr>
          <w:rStyle w:val="WW8Num1z2"/>
          <w:bCs/>
          <w:lang w:eastAsia="ru-RU"/>
        </w:rPr>
        <w:t>Возницького</w:t>
      </w:r>
      <w:proofErr w:type="spellEnd"/>
      <w:r w:rsidRPr="009D180E">
        <w:rPr>
          <w:rStyle w:val="WW8Num1z2"/>
          <w:bCs/>
        </w:rPr>
        <w:t xml:space="preserve">, </w:t>
      </w:r>
      <w:r w:rsidRPr="009D180E">
        <w:rPr>
          <w:rStyle w:val="WW8Num1z2"/>
          <w:bCs/>
          <w:lang w:eastAsia="ru-RU"/>
        </w:rPr>
        <w:t>79000, м.</w:t>
      </w:r>
      <w:r>
        <w:rPr>
          <w:rStyle w:val="WW8Num1z2"/>
          <w:bCs/>
          <w:lang w:eastAsia="ru-RU"/>
        </w:rPr>
        <w:t xml:space="preserve"> </w:t>
      </w:r>
      <w:r w:rsidRPr="009D180E">
        <w:rPr>
          <w:rStyle w:val="WW8Num1z2"/>
          <w:bCs/>
          <w:lang w:eastAsia="ru-RU"/>
        </w:rPr>
        <w:t>Львів, вул.Стефаника,3</w:t>
      </w:r>
      <w:r w:rsidRPr="009D180E">
        <w:rPr>
          <w:rStyle w:val="WW8Num1z2"/>
          <w:bCs/>
        </w:rPr>
        <w:t xml:space="preserve"> код за ЄДРПОУ 02223750 </w:t>
      </w:r>
    </w:p>
    <w:p w:rsidR="009D0BAF" w:rsidRPr="00CB7018" w:rsidRDefault="009D0BAF" w:rsidP="009D0BAF">
      <w:pPr>
        <w:jc w:val="both"/>
        <w:rPr>
          <w:rStyle w:val="WW8Num1z2"/>
        </w:rPr>
      </w:pPr>
    </w:p>
    <w:p w:rsidR="009D0BAF" w:rsidRPr="00141E84" w:rsidRDefault="009D0BAF" w:rsidP="009D0BAF">
      <w:pPr>
        <w:numPr>
          <w:ilvl w:val="0"/>
          <w:numId w:val="1"/>
        </w:numPr>
        <w:spacing w:after="120"/>
        <w:ind w:left="0" w:firstLine="0"/>
        <w:jc w:val="both"/>
        <w:rPr>
          <w:rStyle w:val="WW8Num1z2"/>
          <w:bCs/>
        </w:rPr>
      </w:pPr>
      <w:r w:rsidRPr="00CB7018">
        <w:rPr>
          <w:rStyle w:val="WW8Num1z2"/>
        </w:rPr>
        <w:t xml:space="preserve">Назва предмета закупівлі із зазначенням коду за Єдиним закупівельним словником: </w:t>
      </w:r>
      <w:r w:rsidRPr="00141E84">
        <w:rPr>
          <w:rStyle w:val="WW8Num1z2"/>
          <w:bCs/>
        </w:rPr>
        <w:t>Бензин А-95 (Євро 5), талон</w:t>
      </w:r>
      <w:r>
        <w:rPr>
          <w:rStyle w:val="WW8Num1z2"/>
          <w:bCs/>
        </w:rPr>
        <w:t xml:space="preserve"> </w:t>
      </w:r>
      <w:r w:rsidRPr="00175760">
        <w:rPr>
          <w:rStyle w:val="WW8Num1z2"/>
          <w:bCs/>
        </w:rPr>
        <w:t xml:space="preserve">за кодом ДК 021:2015 </w:t>
      </w:r>
      <w:r w:rsidRPr="00141E84">
        <w:rPr>
          <w:rStyle w:val="WW8Num1z2"/>
          <w:bCs/>
        </w:rPr>
        <w:t>09130000-9 - Нафта і дистиляти</w:t>
      </w:r>
    </w:p>
    <w:p w:rsidR="009D0BAF" w:rsidRPr="00141E84" w:rsidRDefault="009D0BAF" w:rsidP="009D0BAF">
      <w:pPr>
        <w:numPr>
          <w:ilvl w:val="0"/>
          <w:numId w:val="1"/>
        </w:numPr>
        <w:ind w:left="0" w:firstLine="0"/>
        <w:jc w:val="both"/>
        <w:rPr>
          <w:rStyle w:val="WW8Num1z2"/>
          <w:bCs/>
        </w:rPr>
      </w:pPr>
      <w:r w:rsidRPr="00141E84">
        <w:rPr>
          <w:rStyle w:val="WW8Num1z2"/>
          <w:bCs/>
        </w:rPr>
        <w:t>Вид та ідентифікатор процедури закупівлі:</w:t>
      </w:r>
      <w:r w:rsidRPr="00CB7018">
        <w:rPr>
          <w:rStyle w:val="WW8Num1z2"/>
        </w:rPr>
        <w:t xml:space="preserve"> </w:t>
      </w:r>
      <w:r>
        <w:rPr>
          <w:rStyle w:val="WW8Num1z2"/>
        </w:rPr>
        <w:t>запит ціни пропозицій</w:t>
      </w:r>
      <w:r w:rsidRPr="00141E84">
        <w:rPr>
          <w:rStyle w:val="WW8Num1z2"/>
          <w:bCs/>
        </w:rPr>
        <w:t>,</w:t>
      </w:r>
    </w:p>
    <w:p w:rsidR="009D0BAF" w:rsidRPr="00141E84" w:rsidRDefault="009D0BAF" w:rsidP="009D0BAF">
      <w:pPr>
        <w:pStyle w:val="1"/>
        <w:spacing w:after="120"/>
        <w:jc w:val="both"/>
        <w:rPr>
          <w:bCs/>
          <w:sz w:val="24"/>
          <w:szCs w:val="24"/>
        </w:rPr>
      </w:pPr>
      <w:r w:rsidRPr="00141E84">
        <w:rPr>
          <w:bCs/>
          <w:sz w:val="24"/>
          <w:szCs w:val="24"/>
        </w:rPr>
        <w:t>UA-2023-04-12-007627-a</w:t>
      </w:r>
    </w:p>
    <w:p w:rsidR="009D0BAF" w:rsidRPr="00CB7018" w:rsidRDefault="009D0BAF" w:rsidP="009D0BAF">
      <w:pPr>
        <w:numPr>
          <w:ilvl w:val="0"/>
          <w:numId w:val="1"/>
        </w:numPr>
        <w:spacing w:after="120"/>
        <w:ind w:left="0" w:firstLine="0"/>
        <w:jc w:val="both"/>
        <w:rPr>
          <w:rStyle w:val="WW8Num1z2"/>
        </w:rPr>
      </w:pPr>
      <w:r w:rsidRPr="00175760">
        <w:rPr>
          <w:bCs/>
          <w:spacing w:val="-4"/>
          <w:sz w:val="24"/>
          <w:szCs w:val="24"/>
        </w:rPr>
        <w:t xml:space="preserve"> </w:t>
      </w:r>
      <w:r w:rsidRPr="00CB7018">
        <w:rPr>
          <w:rStyle w:val="WW8Num1z2"/>
        </w:rPr>
        <w:t>Обґрунтування очікуваної вартості предмета закупівлі</w:t>
      </w:r>
      <w:r>
        <w:rPr>
          <w:rStyle w:val="WW8Num1z2"/>
        </w:rPr>
        <w:t>, розміру бюджетного призначення</w:t>
      </w:r>
      <w:r w:rsidRPr="00CB7018">
        <w:rPr>
          <w:rStyle w:val="WW8Num1z2"/>
        </w:rPr>
        <w:t xml:space="preserve">: </w:t>
      </w:r>
      <w:r>
        <w:rPr>
          <w:rStyle w:val="WW8Num1z2"/>
        </w:rPr>
        <w:t xml:space="preserve">Очікувана вартість предмета закупівлі складає </w:t>
      </w:r>
      <w:r w:rsidRPr="00141E84">
        <w:rPr>
          <w:rStyle w:val="WW8Num1z2"/>
          <w:bCs/>
        </w:rPr>
        <w:t>23700,00</w:t>
      </w:r>
      <w:r w:rsidRPr="009D180E">
        <w:rPr>
          <w:rStyle w:val="WW8Num1z2"/>
          <w:bCs/>
        </w:rPr>
        <w:t xml:space="preserve"> грн.</w:t>
      </w:r>
      <w:r w:rsidRPr="00CB7018">
        <w:rPr>
          <w:rStyle w:val="WW8Num1z2"/>
        </w:rPr>
        <w:t xml:space="preserve"> </w:t>
      </w:r>
    </w:p>
    <w:p w:rsidR="009D0BAF" w:rsidRPr="009D180E" w:rsidRDefault="009D0BAF" w:rsidP="009D0BAF">
      <w:pPr>
        <w:numPr>
          <w:ilvl w:val="0"/>
          <w:numId w:val="1"/>
        </w:numPr>
        <w:ind w:left="0" w:firstLine="0"/>
        <w:jc w:val="both"/>
        <w:rPr>
          <w:rStyle w:val="WW8Num1z2"/>
          <w:b w:val="0"/>
          <w:bCs/>
        </w:rPr>
      </w:pPr>
      <w:r w:rsidRPr="009D180E">
        <w:rPr>
          <w:rStyle w:val="WW8Num1z2"/>
          <w:bCs/>
        </w:rPr>
        <w:t xml:space="preserve">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</w:t>
      </w:r>
      <w:r w:rsidRPr="009D180E">
        <w:rPr>
          <w:b w:val="0"/>
          <w:bCs/>
          <w:spacing w:val="-4"/>
          <w:sz w:val="24"/>
          <w:szCs w:val="24"/>
        </w:rPr>
        <w:t>використовуючи метод порівняння ринкових цін</w:t>
      </w:r>
      <w:r>
        <w:rPr>
          <w:b w:val="0"/>
          <w:bCs/>
          <w:spacing w:val="-4"/>
          <w:sz w:val="24"/>
          <w:szCs w:val="24"/>
        </w:rPr>
        <w:t>.</w:t>
      </w:r>
    </w:p>
    <w:p w:rsidR="009D0BAF" w:rsidRPr="009D180E" w:rsidRDefault="009D0BAF" w:rsidP="009D0BAF">
      <w:pPr>
        <w:numPr>
          <w:ilvl w:val="0"/>
          <w:numId w:val="1"/>
        </w:numPr>
        <w:ind w:left="0" w:firstLine="0"/>
        <w:jc w:val="both"/>
        <w:rPr>
          <w:rStyle w:val="WW8Num1z2"/>
          <w:b w:val="0"/>
          <w:bCs/>
        </w:rPr>
      </w:pPr>
      <w:r w:rsidRPr="009D180E">
        <w:rPr>
          <w:rStyle w:val="WW8Num1z2"/>
          <w:bCs/>
        </w:rPr>
        <w:t>Розмір бюджетного призначення передбачений кошторис</w:t>
      </w:r>
      <w:r>
        <w:rPr>
          <w:rStyle w:val="WW8Num1z2"/>
          <w:bCs/>
        </w:rPr>
        <w:t>ом Львівської національної галереї мистецтв</w:t>
      </w:r>
      <w:r w:rsidRPr="009D180E">
        <w:rPr>
          <w:rStyle w:val="WW8Num1z2"/>
          <w:bCs/>
        </w:rPr>
        <w:t xml:space="preserve"> </w:t>
      </w:r>
      <w:r>
        <w:rPr>
          <w:rStyle w:val="WW8Num1z2"/>
          <w:bCs/>
        </w:rPr>
        <w:t xml:space="preserve">імені Б.Г. </w:t>
      </w:r>
      <w:proofErr w:type="spellStart"/>
      <w:r>
        <w:rPr>
          <w:rStyle w:val="WW8Num1z2"/>
          <w:bCs/>
        </w:rPr>
        <w:t>Возницького</w:t>
      </w:r>
      <w:proofErr w:type="spellEnd"/>
      <w:r w:rsidRPr="009D180E">
        <w:rPr>
          <w:rStyle w:val="WW8Num1z2"/>
          <w:bCs/>
        </w:rPr>
        <w:t xml:space="preserve"> на 2023 рік.</w:t>
      </w:r>
      <w:r>
        <w:rPr>
          <w:rStyle w:val="WW8Num1z2"/>
          <w:bCs/>
        </w:rPr>
        <w:t xml:space="preserve"> (КЕКВ 2210)</w:t>
      </w:r>
    </w:p>
    <w:p w:rsidR="009D0BAF" w:rsidRPr="00CB7018" w:rsidRDefault="009D0BAF" w:rsidP="009D0BAF">
      <w:pPr>
        <w:jc w:val="both"/>
        <w:rPr>
          <w:rStyle w:val="WW8Num1z2"/>
        </w:rPr>
      </w:pPr>
    </w:p>
    <w:p w:rsidR="009D0BAF" w:rsidRPr="00CB7018" w:rsidRDefault="009D0BAF" w:rsidP="009D0BAF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WW8Num1z1"/>
        </w:rPr>
      </w:pPr>
      <w:r w:rsidRPr="009D180E">
        <w:rPr>
          <w:rStyle w:val="WW8Num1z2"/>
        </w:rPr>
        <w:t>Обґрунтування технічних та якісних характеристик предмета закупівлі:</w:t>
      </w:r>
      <w:r w:rsidRPr="00B605BF">
        <w:rPr>
          <w:b w:val="0"/>
          <w:i/>
          <w:color w:val="000000"/>
          <w:sz w:val="24"/>
          <w:szCs w:val="24"/>
        </w:rPr>
        <w:t xml:space="preserve"> </w:t>
      </w:r>
      <w:r w:rsidRPr="009D180E">
        <w:rPr>
          <w:rStyle w:val="WW8Num1z2"/>
          <w:bCs/>
        </w:rPr>
        <w:t>Термін</w:t>
      </w:r>
      <w:r w:rsidRPr="00B605BF">
        <w:rPr>
          <w:b w:val="0"/>
          <w:color w:val="000000"/>
          <w:sz w:val="24"/>
          <w:szCs w:val="24"/>
        </w:rPr>
        <w:t xml:space="preserve"> </w:t>
      </w:r>
      <w:r w:rsidRPr="008D7709">
        <w:rPr>
          <w:rStyle w:val="WW8Num1z1"/>
          <w:b w:val="0"/>
          <w:bCs/>
        </w:rPr>
        <w:t>поста</w:t>
      </w:r>
      <w:r>
        <w:rPr>
          <w:rStyle w:val="WW8Num1z1"/>
          <w:b w:val="0"/>
          <w:bCs/>
        </w:rPr>
        <w:t xml:space="preserve">вки товару </w:t>
      </w:r>
      <w:r w:rsidRPr="008D7709">
        <w:rPr>
          <w:rStyle w:val="WW8Num1z1"/>
          <w:b w:val="0"/>
          <w:bCs/>
        </w:rPr>
        <w:t xml:space="preserve">з </w:t>
      </w:r>
      <w:bookmarkStart w:id="2" w:name="_Hlk130312032"/>
      <w:r w:rsidRPr="008D7709">
        <w:rPr>
          <w:rStyle w:val="WW8Num1z1"/>
          <w:b w:val="0"/>
          <w:bCs/>
        </w:rPr>
        <w:t xml:space="preserve">дати укладання договору </w:t>
      </w:r>
      <w:bookmarkEnd w:id="2"/>
      <w:r w:rsidRPr="008D7709">
        <w:rPr>
          <w:rStyle w:val="WW8Num1z1"/>
          <w:b w:val="0"/>
          <w:bCs/>
        </w:rPr>
        <w:t xml:space="preserve">по </w:t>
      </w:r>
      <w:r>
        <w:rPr>
          <w:rStyle w:val="WW8Num1z1"/>
          <w:b w:val="0"/>
          <w:bCs/>
        </w:rPr>
        <w:t>05</w:t>
      </w:r>
      <w:r w:rsidRPr="008D7709">
        <w:rPr>
          <w:rStyle w:val="WW8Num1z1"/>
          <w:b w:val="0"/>
          <w:bCs/>
        </w:rPr>
        <w:t>.</w:t>
      </w:r>
      <w:r>
        <w:rPr>
          <w:rStyle w:val="WW8Num1z1"/>
          <w:b w:val="0"/>
          <w:bCs/>
        </w:rPr>
        <w:t>05</w:t>
      </w:r>
      <w:r w:rsidRPr="008D7709">
        <w:rPr>
          <w:rStyle w:val="WW8Num1z1"/>
          <w:b w:val="0"/>
          <w:bCs/>
        </w:rPr>
        <w:t>.2023р.</w:t>
      </w:r>
    </w:p>
    <w:p w:rsidR="009D0BAF" w:rsidRDefault="009D0BAF" w:rsidP="009D0BAF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WW8Num1z1"/>
          <w:b w:val="0"/>
          <w:bCs/>
        </w:rPr>
      </w:pPr>
      <w:bookmarkStart w:id="3" w:name="_Hlk130312066"/>
      <w:r w:rsidRPr="008D7709">
        <w:rPr>
          <w:rStyle w:val="WW8Num1z1"/>
          <w:b w:val="0"/>
          <w:bCs/>
        </w:rPr>
        <w:t xml:space="preserve">Закупівля здійснюється для </w:t>
      </w:r>
      <w:bookmarkEnd w:id="3"/>
      <w:r>
        <w:rPr>
          <w:rStyle w:val="WW8Num1z1"/>
          <w:b w:val="0"/>
          <w:bCs/>
        </w:rPr>
        <w:t xml:space="preserve">господарських потреб Галереї. </w:t>
      </w:r>
      <w:r w:rsidRPr="008D7709">
        <w:rPr>
          <w:rStyle w:val="WW8Num1z1"/>
          <w:b w:val="0"/>
          <w:bCs/>
        </w:rPr>
        <w:t xml:space="preserve">Технічні та якісні характеристики предмета закупівлі визначені відповідно до потреб </w:t>
      </w:r>
      <w:r>
        <w:rPr>
          <w:rStyle w:val="WW8Num1z1"/>
          <w:b w:val="0"/>
          <w:bCs/>
        </w:rPr>
        <w:t>З</w:t>
      </w:r>
      <w:r w:rsidRPr="008D7709">
        <w:rPr>
          <w:rStyle w:val="WW8Num1z1"/>
          <w:b w:val="0"/>
          <w:bCs/>
        </w:rPr>
        <w:t>амовника</w:t>
      </w:r>
      <w:r>
        <w:rPr>
          <w:rStyle w:val="WW8Num1z1"/>
          <w:b w:val="0"/>
          <w:bCs/>
        </w:rPr>
        <w:t xml:space="preserve"> та відповідають технічним умовам та стандартам, передбаченим законодавством України, діючими на період постачання товару.</w:t>
      </w:r>
    </w:p>
    <w:p w:rsidR="009D0BAF" w:rsidRPr="00542822" w:rsidRDefault="009D0BAF" w:rsidP="009D0BAF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WW8Num1z1"/>
          <w:b w:val="0"/>
          <w:bCs/>
        </w:rPr>
      </w:pPr>
      <w:r w:rsidRPr="00542822">
        <w:rPr>
          <w:rStyle w:val="WW8Num1z1"/>
          <w:b w:val="0"/>
          <w:bCs/>
        </w:rPr>
        <w:t>Технічні характеристики предмета закупівлі</w:t>
      </w:r>
      <w:r>
        <w:rPr>
          <w:rStyle w:val="WW8Num1z1"/>
          <w:b w:val="0"/>
          <w:bCs/>
        </w:rPr>
        <w:t>:</w:t>
      </w:r>
    </w:p>
    <w:p w:rsidR="009D0BAF" w:rsidRPr="00542822" w:rsidRDefault="009D0BAF" w:rsidP="009D0BAF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WW8Num1z1"/>
          <w:b w:val="0"/>
          <w:bCs/>
        </w:rPr>
      </w:pPr>
      <w:r w:rsidRPr="00542822">
        <w:rPr>
          <w:rStyle w:val="WW8Num1z1"/>
          <w:b w:val="0"/>
          <w:bCs/>
        </w:rPr>
        <w:t>Бензин А-95 (Євро 5), талон</w:t>
      </w:r>
    </w:p>
    <w:p w:rsidR="009D0BAF" w:rsidRPr="00542822" w:rsidRDefault="009D0BAF" w:rsidP="009D0BAF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WW8Num1z1"/>
          <w:b w:val="0"/>
          <w:bCs/>
        </w:rPr>
      </w:pPr>
      <w:r w:rsidRPr="00542822">
        <w:rPr>
          <w:rStyle w:val="WW8Num1z1"/>
          <w:b w:val="0"/>
          <w:bCs/>
        </w:rPr>
        <w:t>Відповідність ДСТУ 7687:2015: Так</w:t>
      </w:r>
    </w:p>
    <w:p w:rsidR="009D0BAF" w:rsidRPr="00542822" w:rsidRDefault="009D0BAF" w:rsidP="009D0BAF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WW8Num1z1"/>
          <w:b w:val="0"/>
          <w:bCs/>
        </w:rPr>
      </w:pPr>
      <w:r w:rsidRPr="00542822">
        <w:rPr>
          <w:rStyle w:val="WW8Num1z1"/>
          <w:b w:val="0"/>
          <w:bCs/>
        </w:rPr>
        <w:t xml:space="preserve">Октанове число (за дослідним методом) </w:t>
      </w:r>
      <w:r>
        <w:rPr>
          <w:rStyle w:val="WW8Num1z1"/>
          <w:b w:val="0"/>
          <w:bCs/>
        </w:rPr>
        <w:t>м</w:t>
      </w:r>
      <w:r w:rsidRPr="00542822">
        <w:rPr>
          <w:rStyle w:val="WW8Num1z1"/>
          <w:b w:val="0"/>
          <w:bCs/>
        </w:rPr>
        <w:t>інімальне значення: 95 одиниць</w:t>
      </w:r>
    </w:p>
    <w:p w:rsidR="009D0BAF" w:rsidRPr="00542822" w:rsidRDefault="009D0BAF" w:rsidP="009D0BAF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WW8Num1z1"/>
          <w:b w:val="0"/>
          <w:bCs/>
        </w:rPr>
      </w:pPr>
      <w:proofErr w:type="spellStart"/>
      <w:r w:rsidRPr="00542822">
        <w:rPr>
          <w:rStyle w:val="WW8Num1z1"/>
          <w:b w:val="0"/>
          <w:bCs/>
        </w:rPr>
        <w:t>Bміст</w:t>
      </w:r>
      <w:proofErr w:type="spellEnd"/>
      <w:r w:rsidRPr="00542822">
        <w:rPr>
          <w:rStyle w:val="WW8Num1z1"/>
          <w:b w:val="0"/>
          <w:bCs/>
        </w:rPr>
        <w:t xml:space="preserve"> сірки : 10 мг/кг</w:t>
      </w:r>
    </w:p>
    <w:p w:rsidR="009D0BAF" w:rsidRPr="008D7709" w:rsidRDefault="009D0BAF" w:rsidP="009D0BAF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WW8Num1z1"/>
          <w:b w:val="0"/>
          <w:bCs/>
        </w:rPr>
      </w:pPr>
      <w:r w:rsidRPr="00542822">
        <w:rPr>
          <w:rStyle w:val="WW8Num1z1"/>
          <w:b w:val="0"/>
          <w:bCs/>
        </w:rPr>
        <w:t>Спосіб реалізації: талон</w:t>
      </w:r>
    </w:p>
    <w:p w:rsidR="009D0BAF" w:rsidRDefault="009D0BAF" w:rsidP="009D0BAF">
      <w:pPr>
        <w:jc w:val="both"/>
        <w:rPr>
          <w:b w:val="0"/>
          <w:bCs/>
          <w:color w:val="000000"/>
          <w:sz w:val="24"/>
          <w:szCs w:val="24"/>
        </w:rPr>
      </w:pPr>
    </w:p>
    <w:bookmarkEnd w:id="0"/>
    <w:p w:rsidR="009D0BAF" w:rsidRDefault="009D0BAF" w:rsidP="009D0BAF">
      <w:pPr>
        <w:jc w:val="both"/>
        <w:rPr>
          <w:b w:val="0"/>
          <w:bCs/>
          <w:color w:val="000000"/>
          <w:sz w:val="24"/>
          <w:szCs w:val="24"/>
        </w:rPr>
      </w:pPr>
    </w:p>
    <w:p w:rsidR="009D0BAF" w:rsidRDefault="009D0BAF" w:rsidP="009D0BAF">
      <w:pPr>
        <w:rPr>
          <w:b w:val="0"/>
          <w:bCs/>
          <w:color w:val="000000"/>
          <w:sz w:val="24"/>
          <w:szCs w:val="24"/>
        </w:rPr>
      </w:pPr>
    </w:p>
    <w:p w:rsidR="009D0BAF" w:rsidRDefault="009D0BAF" w:rsidP="009D0BAF">
      <w:pPr>
        <w:rPr>
          <w:b w:val="0"/>
          <w:bCs/>
          <w:color w:val="000000"/>
          <w:sz w:val="24"/>
          <w:szCs w:val="24"/>
        </w:rPr>
      </w:pPr>
    </w:p>
    <w:bookmarkEnd w:id="1"/>
    <w:p w:rsidR="009D0BAF" w:rsidRDefault="009D0BAF" w:rsidP="009D0BAF">
      <w:r>
        <w:rPr>
          <w:b w:val="0"/>
          <w:bCs/>
          <w:color w:val="000000"/>
          <w:sz w:val="24"/>
          <w:szCs w:val="24"/>
        </w:rPr>
        <w:br/>
      </w:r>
    </w:p>
    <w:p w:rsidR="0048502A" w:rsidRDefault="0048502A"/>
    <w:sectPr w:rsidR="004850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522B0"/>
    <w:multiLevelType w:val="multilevel"/>
    <w:tmpl w:val="57163A7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i/>
        <w:sz w:val="24"/>
        <w:szCs w:val="24"/>
        <w:lang w:val="uk-UA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 w:val="0"/>
        <w:i w:val="0"/>
        <w:iCs w:val="0"/>
        <w:color w:val="000000"/>
        <w:sz w:val="24"/>
        <w:szCs w:val="24"/>
        <w:lang w:val="uk-UA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i w:val="0"/>
        <w:color w:val="auto"/>
        <w:spacing w:val="-4"/>
        <w:sz w:val="24"/>
        <w:szCs w:val="24"/>
        <w:lang w:val="uk-UA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91376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AF"/>
    <w:rsid w:val="0048502A"/>
    <w:rsid w:val="009D0BAF"/>
    <w:rsid w:val="00F1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ACFD1-0EE5-42D2-A897-25B378F7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BAF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0"/>
      <w:sz w:val="32"/>
      <w:szCs w:val="20"/>
      <w:lang w:eastAsia="zh-CN"/>
    </w:rPr>
  </w:style>
  <w:style w:type="paragraph" w:styleId="1">
    <w:name w:val="heading 1"/>
    <w:basedOn w:val="a"/>
    <w:next w:val="a"/>
    <w:link w:val="11"/>
    <w:qFormat/>
    <w:rsid w:val="009D0BAF"/>
    <w:pPr>
      <w:keepNext/>
      <w:numPr>
        <w:numId w:val="1"/>
      </w:numPr>
      <w:outlineLvl w:val="0"/>
    </w:pPr>
    <w:rPr>
      <w:b w:val="0"/>
      <w:sz w:val="28"/>
    </w:rPr>
  </w:style>
  <w:style w:type="paragraph" w:styleId="2">
    <w:name w:val="heading 2"/>
    <w:basedOn w:val="a"/>
    <w:next w:val="a"/>
    <w:link w:val="20"/>
    <w:qFormat/>
    <w:rsid w:val="009D0BAF"/>
    <w:pPr>
      <w:keepNext/>
      <w:numPr>
        <w:ilvl w:val="1"/>
        <w:numId w:val="1"/>
      </w:numPr>
      <w:outlineLvl w:val="1"/>
    </w:pPr>
    <w:rPr>
      <w:b w:val="0"/>
      <w:sz w:val="24"/>
    </w:rPr>
  </w:style>
  <w:style w:type="paragraph" w:styleId="3">
    <w:name w:val="heading 3"/>
    <w:basedOn w:val="a"/>
    <w:next w:val="a"/>
    <w:link w:val="30"/>
    <w:qFormat/>
    <w:rsid w:val="009D0BAF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D0BAF"/>
    <w:pPr>
      <w:keepNext/>
      <w:numPr>
        <w:ilvl w:val="3"/>
        <w:numId w:val="1"/>
      </w:numPr>
      <w:jc w:val="both"/>
      <w:outlineLvl w:val="3"/>
    </w:pPr>
    <w:rPr>
      <w:b w:val="0"/>
      <w:sz w:val="24"/>
    </w:rPr>
  </w:style>
  <w:style w:type="paragraph" w:styleId="5">
    <w:name w:val="heading 5"/>
    <w:basedOn w:val="a"/>
    <w:next w:val="a"/>
    <w:link w:val="50"/>
    <w:qFormat/>
    <w:rsid w:val="009D0BAF"/>
    <w:pPr>
      <w:keepNext/>
      <w:numPr>
        <w:ilvl w:val="4"/>
        <w:numId w:val="1"/>
      </w:numPr>
      <w:jc w:val="both"/>
      <w:outlineLvl w:val="4"/>
    </w:pPr>
    <w:rPr>
      <w:sz w:val="24"/>
      <w:u w:val="single"/>
    </w:rPr>
  </w:style>
  <w:style w:type="paragraph" w:styleId="6">
    <w:name w:val="heading 6"/>
    <w:basedOn w:val="a"/>
    <w:next w:val="a"/>
    <w:link w:val="60"/>
    <w:qFormat/>
    <w:rsid w:val="009D0BAF"/>
    <w:pPr>
      <w:keepNext/>
      <w:numPr>
        <w:ilvl w:val="5"/>
        <w:numId w:val="1"/>
      </w:numPr>
      <w:jc w:val="center"/>
      <w:outlineLvl w:val="5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D0BAF"/>
    <w:rPr>
      <w:rFonts w:asciiTheme="majorHAnsi" w:eastAsiaTheme="majorEastAsia" w:hAnsiTheme="majorHAnsi" w:cstheme="majorBidi"/>
      <w:b/>
      <w:color w:val="2F5496" w:themeColor="accent1" w:themeShade="BF"/>
      <w:kern w:val="0"/>
      <w:sz w:val="32"/>
      <w:szCs w:val="32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  <w14:ligatures w14:val="none"/>
    </w:rPr>
  </w:style>
  <w:style w:type="character" w:customStyle="1" w:styleId="20">
    <w:name w:val="Заголовок 2 Знак"/>
    <w:basedOn w:val="a0"/>
    <w:link w:val="2"/>
    <w:rsid w:val="009D0BAF"/>
    <w:rPr>
      <w:rFonts w:ascii="Times New Roman" w:eastAsia="Times New Roman" w:hAnsi="Times New Roman" w:cs="Times New Roman"/>
      <w:kern w:val="0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9D0BAF"/>
    <w:rPr>
      <w:rFonts w:ascii="Times New Roman" w:eastAsia="Times New Roman" w:hAnsi="Times New Roman" w:cs="Times New Roman"/>
      <w:b/>
      <w:kern w:val="0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9D0BAF"/>
    <w:rPr>
      <w:rFonts w:ascii="Times New Roman" w:eastAsia="Times New Roman" w:hAnsi="Times New Roman" w:cs="Times New Roman"/>
      <w:kern w:val="0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9D0BAF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zh-CN"/>
    </w:rPr>
  </w:style>
  <w:style w:type="character" w:customStyle="1" w:styleId="60">
    <w:name w:val="Заголовок 6 Знак"/>
    <w:basedOn w:val="a0"/>
    <w:link w:val="6"/>
    <w:rsid w:val="009D0BAF"/>
    <w:rPr>
      <w:rFonts w:ascii="Times New Roman" w:eastAsia="Times New Roman" w:hAnsi="Times New Roman" w:cs="Times New Roman"/>
      <w:b/>
      <w:i/>
      <w:kern w:val="0"/>
      <w:sz w:val="24"/>
      <w:szCs w:val="20"/>
      <w:lang w:eastAsia="zh-CN"/>
    </w:rPr>
  </w:style>
  <w:style w:type="character" w:customStyle="1" w:styleId="WW8Num1z1">
    <w:name w:val="WW8Num1z1"/>
    <w:qFormat/>
    <w:rsid w:val="009D0BAF"/>
    <w:rPr>
      <w:b w:val="0"/>
      <w:bCs w:val="0"/>
      <w:i w:val="0"/>
      <w:iCs w:val="0"/>
      <w:color w:val="000000"/>
      <w:sz w:val="24"/>
      <w:szCs w:val="24"/>
      <w:lang w:val="uk-UA"/>
    </w:rPr>
  </w:style>
  <w:style w:type="character" w:customStyle="1" w:styleId="WW8Num1z2">
    <w:name w:val="WW8Num1z2"/>
    <w:qFormat/>
    <w:rsid w:val="009D0BAF"/>
    <w:rPr>
      <w:b w:val="0"/>
      <w:i w:val="0"/>
      <w:color w:val="auto"/>
      <w:spacing w:val="-4"/>
      <w:sz w:val="24"/>
      <w:szCs w:val="24"/>
      <w:lang w:val="uk-UA"/>
    </w:rPr>
  </w:style>
  <w:style w:type="character" w:customStyle="1" w:styleId="11">
    <w:name w:val="Заголовок 1 Знак1"/>
    <w:basedOn w:val="a0"/>
    <w:link w:val="1"/>
    <w:rsid w:val="009D0BAF"/>
    <w:rPr>
      <w:rFonts w:ascii="Times New Roman" w:eastAsia="Times New Roman" w:hAnsi="Times New Roman" w:cs="Times New Roman"/>
      <w:kern w:val="0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1289</Words>
  <Characters>736</Characters>
  <Application>Microsoft Office Word</Application>
  <DocSecurity>0</DocSecurity>
  <Lines>6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2023-04-12T11:48:00Z</dcterms:created>
  <dcterms:modified xsi:type="dcterms:W3CDTF">2023-04-12T11:49:00Z</dcterms:modified>
</cp:coreProperties>
</file>